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6"/>
              </w:rPr>
              <w:t xml:space="preserve">Постановление Правительства Красноярского края от 08.02.2011 N 77-п</w:t>
              <w:br/>
              <w:t xml:space="preserve">(ред. от 10.10.2023)</w:t>
              <w:br/>
              <w:t xml:space="preserve">"Об утверждении перечня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муниципального района,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территории Таймырского Долгано-Ненецкого муниципального района лиц из числа коренных малочисленных народов Российской Федерации, Порядка участия проживающих на территории Таймырского Долгано-Ненецкого муниципального района лиц из числа коренных малочисленных народов Российской Федерации в социально значимых мероприятиях коренных малочисленных народов Российской Федерации межмуниципального, краевого, межрегионального и всероссийского уровня; периодичности выпуска и продолжительности радио- и телепрограмм в год на языках коренных малочисленных народов Российской Федерации; тиража, периодичности выпуска, формата полосы и количества полос выпуска приложения к газете "Таймыр" в год; форм призов победителям конкурсов, ограничений на получение призов в натуральной форме в случае получения призов в денежной форме, нормативов финансирования расходов по приобретению призов, в том числе поощрительных, а также размеров призов в денежной форме; нормативов финансирования на приобретение подарков"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февраля 2011 г. N 77-п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СОЦИАЛЬНО ЗНАЧИМЫХ МЕРОПРИЯТИЙ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ФЕДЕРАЦИИ, КОТОРЫЕ</w:t>
      </w:r>
    </w:p>
    <w:p>
      <w:pPr>
        <w:pStyle w:val="2"/>
        <w:jc w:val="center"/>
      </w:pPr>
      <w:r>
        <w:rPr>
          <w:sz w:val="20"/>
        </w:rPr>
        <w:t xml:space="preserve">ПРОВОДЯТСЯ НА ТЕРРИТОРИИ ТАЙМЫРСКОГО ДОЛГАНО-НЕНЕЦКОГО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РАЙОНА, ПЕРЕЧНЯ СОЦИАЛЬНО ЗНАЧИМЫХ</w:t>
      </w:r>
    </w:p>
    <w:p>
      <w:pPr>
        <w:pStyle w:val="2"/>
        <w:jc w:val="center"/>
      </w:pPr>
      <w:r>
        <w:rPr>
          <w:sz w:val="20"/>
        </w:rPr>
        <w:t xml:space="preserve">МЕРОПРИЯТИЙ КОРЕННЫХ МАЛОЧИСЛЕННЫХ НАРОДОВ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МЕЖМУНИЦИПАЛЬНОГО, КРАЕВОГО, МЕЖРЕГИОНАЛЬНОГО</w:t>
      </w:r>
    </w:p>
    <w:p>
      <w:pPr>
        <w:pStyle w:val="2"/>
        <w:jc w:val="center"/>
      </w:pPr>
      <w:r>
        <w:rPr>
          <w:sz w:val="20"/>
        </w:rPr>
        <w:t xml:space="preserve">И ВСЕРОССИЙСКОГО УРОВНЯ, В КОТОРЫХ ОБЕСПЕЧИВАЕТСЯ УЧАСТИЕ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ТАЙМЫРСКОГО ДОЛГАНО-НЕНЕЦКОГО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ЛИЦ ИЗ ЧИСЛА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ФЕДЕРАЦИИ, ПОРЯДКА УЧАСТИЯ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ТАЙМЫРСКОГО ДОЛГАНО-НЕНЕЦКОГО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 ЛИЦ ИЗ ЧИСЛА КОРЕННЫХ МАЛОЧИСЛЕННЫХ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СОЦИАЛЬНО ЗНАЧИМЫХ МЕРОПРИЯТИЯХ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МЕЖМУНИЦИПАЛЬНОГО, КРАЕВОГО, МЕЖРЕГИОНАЛЬНОГО</w:t>
      </w:r>
    </w:p>
    <w:p>
      <w:pPr>
        <w:pStyle w:val="2"/>
        <w:jc w:val="center"/>
      </w:pPr>
      <w:r>
        <w:rPr>
          <w:sz w:val="20"/>
        </w:rPr>
        <w:t xml:space="preserve">И ВСЕРОССИЙСКОГО УРОВНЯ; ПЕРИОДИЧНОСТИ ВЫПУСКА</w:t>
      </w:r>
    </w:p>
    <w:p>
      <w:pPr>
        <w:pStyle w:val="2"/>
        <w:jc w:val="center"/>
      </w:pPr>
      <w:r>
        <w:rPr>
          <w:sz w:val="20"/>
        </w:rPr>
        <w:t xml:space="preserve">И ПРОДОЛЖИТЕЛЬНОСТИ РАДИО- И ТЕЛЕПРОГРАММ В ГОД НА ЯЗЫКАХ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ФЕДЕРАЦИИ; ТИРАЖА,</w:t>
      </w:r>
    </w:p>
    <w:p>
      <w:pPr>
        <w:pStyle w:val="2"/>
        <w:jc w:val="center"/>
      </w:pPr>
      <w:r>
        <w:rPr>
          <w:sz w:val="20"/>
        </w:rPr>
        <w:t xml:space="preserve">ПЕРИОДИЧНОСТИ ВЫПУСКА, ФОРМАТА ПОЛОСЫ И КОЛИЧЕСТВА ПОЛОС</w:t>
      </w:r>
    </w:p>
    <w:p>
      <w:pPr>
        <w:pStyle w:val="2"/>
        <w:jc w:val="center"/>
      </w:pPr>
      <w:r>
        <w:rPr>
          <w:sz w:val="20"/>
        </w:rPr>
        <w:t xml:space="preserve">ВЫПУСКА ПРИЛОЖЕНИЯ К ГАЗЕТЕ "ТАЙМЫР" В ГОД; ФОРМ ПРИЗОВ</w:t>
      </w:r>
    </w:p>
    <w:p>
      <w:pPr>
        <w:pStyle w:val="2"/>
        <w:jc w:val="center"/>
      </w:pPr>
      <w:r>
        <w:rPr>
          <w:sz w:val="20"/>
        </w:rPr>
        <w:t xml:space="preserve">ПОБЕДИТЕЛЯМ КОНКУРСОВ, ОГРАНИЧЕНИЙ НА ПОЛУЧЕНИЕ ПРИЗОВ</w:t>
      </w:r>
    </w:p>
    <w:p>
      <w:pPr>
        <w:pStyle w:val="2"/>
        <w:jc w:val="center"/>
      </w:pPr>
      <w:r>
        <w:rPr>
          <w:sz w:val="20"/>
        </w:rPr>
        <w:t xml:space="preserve">В НАТУРАЛЬНОЙ ФОРМЕ В СЛУЧАЕ ПОЛУЧЕНИЯ ПРИЗОВ В ДЕНЕЖНОЙ</w:t>
      </w:r>
    </w:p>
    <w:p>
      <w:pPr>
        <w:pStyle w:val="2"/>
        <w:jc w:val="center"/>
      </w:pPr>
      <w:r>
        <w:rPr>
          <w:sz w:val="20"/>
        </w:rPr>
        <w:t xml:space="preserve">ФОРМЕ, НОРМАТИВОВ ФИНАНСИРОВАНИЯ РАСХОДОВ ПО ПРИОБРЕТЕНИЮ</w:t>
      </w:r>
    </w:p>
    <w:p>
      <w:pPr>
        <w:pStyle w:val="2"/>
        <w:jc w:val="center"/>
      </w:pPr>
      <w:r>
        <w:rPr>
          <w:sz w:val="20"/>
        </w:rPr>
        <w:t xml:space="preserve">ПРИЗОВ, В ТОМ ЧИСЛЕ ПООЩРИТЕЛЬНЫХ, А ТАКЖЕ РАЗМЕРОВ ПРИЗОВ</w:t>
      </w:r>
    </w:p>
    <w:p>
      <w:pPr>
        <w:pStyle w:val="2"/>
        <w:jc w:val="center"/>
      </w:pPr>
      <w:r>
        <w:rPr>
          <w:sz w:val="20"/>
        </w:rPr>
        <w:t xml:space="preserve">В ДЕНЕЖНОЙ ФОРМЕ; НОРМАТИВОВ ФИНАНСИРОВАНИЯ</w:t>
      </w:r>
    </w:p>
    <w:p>
      <w:pPr>
        <w:pStyle w:val="2"/>
        <w:jc w:val="center"/>
      </w:pPr>
      <w:r>
        <w:rPr>
          <w:sz w:val="20"/>
        </w:rPr>
        <w:t xml:space="preserve">НА ПРИОБРЕТЕНИЕ ПОДАРКОВ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22.04.2011 </w:t>
            </w:r>
            <w:hyperlink w:history="0" r:id="rId7" w:tooltip="Постановление Правительства Красноярского края от 22.04.2011 N 219-п (ред. от 21.05.2013)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; объемов радиовещания и телевидения на языках коренных малочисленных народов Севера; тиража, периодичности выпуска, формата полосы и количества полос выпуска приложения к газете &quot;Таймыр&quot; в год&quot; {КонсультантПлюс}">
              <w:r>
                <w:rPr>
                  <w:sz w:val="20"/>
                  <w:color w:val="0000ff"/>
                </w:rPr>
                <w:t xml:space="preserve">N 219-п</w:t>
              </w:r>
            </w:hyperlink>
            <w:r>
              <w:rPr>
                <w:sz w:val="20"/>
                <w:color w:val="392c69"/>
              </w:rPr>
              <w:t xml:space="preserve">, от 20.04.2012 </w:t>
            </w:r>
            <w:hyperlink w:history="0" r:id="rId8" w:tooltip="Постановление Правительства Красноярского края от 20.04.2012 N 179-п (ред. от 25.04.2014) &quot;О внесении изменений в Постановления Правительства Красноярского края по вопросам предоставления мер социальной поддержки граждан из числа коренных малочисленных народов Севера, проживающих в Таймырском Долгано-Ненецком муниципальном районе Красноярского края&quot; {КонсультантПлюс}">
              <w:r>
                <w:rPr>
                  <w:sz w:val="20"/>
                  <w:color w:val="0000ff"/>
                </w:rPr>
                <w:t xml:space="preserve">N 179-п</w:t>
              </w:r>
            </w:hyperlink>
            <w:r>
              <w:rPr>
                <w:sz w:val="20"/>
                <w:color w:val="392c69"/>
              </w:rPr>
              <w:t xml:space="preserve">, от 21.05.2013 </w:t>
            </w:r>
            <w:hyperlink w:history="0" r:id="rId9" w:tooltip="Постановление Правительства Красноярского края от 21.05.2013 N 252-п (ред. от 22.06.2021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{КонсультантПлюс}">
              <w:r>
                <w:rPr>
                  <w:sz w:val="20"/>
                  <w:color w:val="0000ff"/>
                </w:rPr>
                <w:t xml:space="preserve">N 252-п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11.03.2016 </w:t>
            </w:r>
            <w:hyperlink w:history="0" r:id="rId10" w:tooltip="Постановление Правительства Красноярского края от 11.03.2016 N 101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17.05.2016 </w:t>
            </w:r>
            <w:hyperlink w:history="0" r:id="rId11" w:tooltip="Постановление Правительства Красноярского края от 17.05.2016 N 234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234-п</w:t>
              </w:r>
            </w:hyperlink>
            <w:r>
              <w:rPr>
                <w:sz w:val="20"/>
                <w:color w:val="392c69"/>
              </w:rPr>
              <w:t xml:space="preserve">, от 18.07.2017 </w:t>
            </w:r>
            <w:hyperlink w:history="0" r:id="rId12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408-п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13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14" w:tooltip="Постановление Правительства Красноярского края от 10.10.2023 N 796-п &quot;О внесении изменений в отдельные Постановления Правительства Красноярского края, регулирующие проведение социально значимых мероприятий коренных малочисленных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796-п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6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статьями 51</w:t>
        </w:r>
      </w:hyperlink>
      <w:r>
        <w:rPr>
          <w:sz w:val="20"/>
        </w:rPr>
        <w:t xml:space="preserve">, </w:t>
      </w:r>
      <w:hyperlink w:history="0" r:id="rId17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w:history="0" r:id="rId18" w:tooltip="Закон Красноярского края от 18.12.2008 N 7-2670 (ред. от 07.12.2023) &quot;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&quot; (подписан Губернатором Красноярского края 26.12.2008) {КонсультантПлюс}">
        <w:r>
          <w:rPr>
            <w:sz w:val="20"/>
            <w:color w:val="0000ff"/>
          </w:rPr>
          <w:t xml:space="preserve">подпунктом "э" пункта 1 статьи 1</w:t>
        </w:r>
      </w:hyperlink>
      <w:r>
        <w:rPr>
          <w:sz w:val="20"/>
        </w:rPr>
        <w:t xml:space="preserve"> Закона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7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муниципального района,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21.05.2013 </w:t>
      </w:r>
      <w:hyperlink w:history="0" r:id="rId20" w:tooltip="Постановление Правительства Красноярского края от 21.05.2013 N 252-п (ред. от 22.06.2021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{КонсультантПлюс}">
        <w:r>
          <w:rPr>
            <w:sz w:val="20"/>
            <w:color w:val="0000ff"/>
          </w:rPr>
          <w:t xml:space="preserve">N 252-п</w:t>
        </w:r>
      </w:hyperlink>
      <w:r>
        <w:rPr>
          <w:sz w:val="20"/>
        </w:rPr>
        <w:t xml:space="preserve">, от 18.07.2017 </w:t>
      </w:r>
      <w:hyperlink w:history="0" r:id="rId21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, от 28.02.2023 </w:t>
      </w:r>
      <w:hyperlink w:history="0" r:id="rId22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0" w:tooltip="ПЕРИОДИЧНОСТЬ ВЫПУСКА И ПРОДОЛЖИТЕЛЬНОСТЬ РАДИО-">
        <w:r>
          <w:rPr>
            <w:sz w:val="20"/>
            <w:color w:val="0000ff"/>
          </w:rPr>
          <w:t xml:space="preserve">периодичность выпуска</w:t>
        </w:r>
      </w:hyperlink>
      <w:r>
        <w:rPr>
          <w:sz w:val="20"/>
        </w:rPr>
        <w:t xml:space="preserve"> и продолжительность радио- и телепрограмм в год на языках коренных малочисленных народов Российской Федерации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22.04.2011 </w:t>
      </w:r>
      <w:hyperlink w:history="0" r:id="rId23" w:tooltip="Постановление Правительства Красноярского края от 22.04.2011 N 219-п (ред. от 21.05.2013)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; объемов радиовещания и телевидения на языках коренных малочисленных народов Севера; тиража, периодичности выпуска, формата полосы и количества полос выпуска приложения к газете &quot;Таймыр&quot; в год&quot; {КонсультантПлюс}">
        <w:r>
          <w:rPr>
            <w:sz w:val="20"/>
            <w:color w:val="0000ff"/>
          </w:rPr>
          <w:t xml:space="preserve">N 219-п</w:t>
        </w:r>
      </w:hyperlink>
      <w:r>
        <w:rPr>
          <w:sz w:val="20"/>
        </w:rPr>
        <w:t xml:space="preserve">, от 28.02.2023 </w:t>
      </w:r>
      <w:hyperlink w:history="0" r:id="rId24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33" w:tooltip="ТИРАЖ, ПЕРИОДИЧНОСТЬ ВЫПУСКА, ФОРМАТ ПОЛОСЫ И КОЛИЧЕСТВО">
        <w:r>
          <w:rPr>
            <w:sz w:val="20"/>
            <w:color w:val="0000ff"/>
          </w:rPr>
          <w:t xml:space="preserve">тираж</w:t>
        </w:r>
      </w:hyperlink>
      <w:r>
        <w:rPr>
          <w:sz w:val="20"/>
        </w:rPr>
        <w:t xml:space="preserve">, периодичность выпуска, формат полосы и количество полос выпуска приложения к газете "Таймыр" в год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Утвердить </w:t>
      </w:r>
      <w:hyperlink w:history="0" w:anchor="P158" w:tooltip="ФОРМЫ ПРИЗОВ ПОБЕДИТЕЛЯМ КОНКУРСОВ, ОГРАНИЧЕНИЯ НА ПОЛУЧЕНИЕ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призов победителям конкурсов, ограничения на получение призов в натуральной форме в случае получения призов в денежной форме, нормативы финансирования расходов по приобретению призов, в том числе поощрительных, а также размеры призов в денежной форме, которыми награждаются победители и участники конкурсов в рамках проведения социально значимых мероприятий коренных малочисленных народов Российской Федерации на территории Таймырского Долгано-Ненецкого муниципального района, согласно приложению N 4.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21.05.2013 </w:t>
      </w:r>
      <w:hyperlink w:history="0" r:id="rId25" w:tooltip="Постановление Правительства Красноярского края от 21.05.2013 N 252-п (ред. от 22.06.2021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{КонсультантПлюс}">
        <w:r>
          <w:rPr>
            <w:sz w:val="20"/>
            <w:color w:val="0000ff"/>
          </w:rPr>
          <w:t xml:space="preserve">N 252-п</w:t>
        </w:r>
      </w:hyperlink>
      <w:r>
        <w:rPr>
          <w:sz w:val="20"/>
        </w:rPr>
        <w:t xml:space="preserve">, от 17.05.2016 </w:t>
      </w:r>
      <w:hyperlink w:history="0" r:id="rId26" w:tooltip="Постановление Правительства Красноярского края от 17.05.2016 N 234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234-п</w:t>
        </w:r>
      </w:hyperlink>
      <w:r>
        <w:rPr>
          <w:sz w:val="20"/>
        </w:rPr>
        <w:t xml:space="preserve">, от 18.07.2017 </w:t>
      </w:r>
      <w:hyperlink w:history="0" r:id="rId27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, от 28.02.2023 </w:t>
      </w:r>
      <w:hyperlink w:history="0" r:id="rId28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Утвердить </w:t>
      </w:r>
      <w:hyperlink w:history="0" w:anchor="P202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финансирования на приобретение подарков, вручаемых в рамках проведения социально значимых мероприятий коренных малочисленных народов Российской Федерации на территории Таймырского Долгано-Ненецкого муниципального района, согласно приложению N 5.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21.05.2013 </w:t>
      </w:r>
      <w:hyperlink w:history="0" r:id="rId29" w:tooltip="Постановление Правительства Красноярского края от 21.05.2013 N 252-п (ред. от 22.06.2021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{КонсультантПлюс}">
        <w:r>
          <w:rPr>
            <w:sz w:val="20"/>
            <w:color w:val="0000ff"/>
          </w:rPr>
          <w:t xml:space="preserve">N 252-п</w:t>
        </w:r>
      </w:hyperlink>
      <w:r>
        <w:rPr>
          <w:sz w:val="20"/>
        </w:rPr>
        <w:t xml:space="preserve">, от 18.07.2017 </w:t>
      </w:r>
      <w:hyperlink w:history="0" r:id="rId30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, от 28.02.2023 </w:t>
      </w:r>
      <w:hyperlink w:history="0" r:id="rId31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Утвердить </w:t>
      </w:r>
      <w:hyperlink w:history="0" w:anchor="P2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территории Таймырского Долгано-Ненецкого муниципального района лиц из числа коренных малочисленных народов Российской Федерации, согласно приложению N 6.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2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Утвердить </w:t>
      </w:r>
      <w:hyperlink w:history="0" w:anchor="P2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участия проживающих на территории Таймырского Долгано-Ненецкого муниципального района лиц из числа коренных малочисленных народов Российской Федерации в социально значимых мероприятиях коренных малочисленных народов Российской Федерации межмуниципального, краевого, межрегионального и всероссийского уровня согласно приложению N 7.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33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в "Ведомостях высших органов государственной власти Красноярского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Э.Ш.АКБУЛАТОВ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ЗНАЧИМЫХ МЕРОПРИЯТИЙ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11.03.2016 </w:t>
            </w:r>
            <w:hyperlink w:history="0" r:id="rId34" w:tooltip="Постановление Правительства Красноярского края от 11.03.2016 N 101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101-п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35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5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День оленевода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День рыбака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день коренных народов мира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36" w:tooltip="Постановление Правительства Красноярского края от 11.03.2016 N 101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Красноярского края от 11.03.2016 N 101-п)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День образования Таймыра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37" w:tooltip="Постановление Правительства Красноярского края от 11.03.2016 N 101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Красноярского края от 11.03.2016 N 101-п)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ПЕРИОДИЧНОСТЬ ВЫПУСКА И ПРОДОЛЖИТЕЛЬНОСТЬ РАДИО-</w:t>
      </w:r>
    </w:p>
    <w:p>
      <w:pPr>
        <w:pStyle w:val="2"/>
        <w:jc w:val="center"/>
      </w:pPr>
      <w:r>
        <w:rPr>
          <w:sz w:val="20"/>
        </w:rPr>
        <w:t xml:space="preserve">И ТЕЛЕПРОГРАММ В ГОД НА ЯЗЫКАХ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N 157-п)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4082"/>
        <w:gridCol w:w="1984"/>
        <w:gridCol w:w="2381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выпуска, раз в год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Продолжительность, минут в год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информационных программ телевидения на языках коренных малочисленных народов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тематических информационных программ телевидения на языках коренных малочисленных народов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радиопередач на языках коренных малочисленных народов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jc w:val="center"/>
      </w:pPr>
      <w:r>
        <w:rPr>
          <w:sz w:val="20"/>
        </w:rPr>
        <w:t xml:space="preserve">ТИРАЖ, ПЕРИОДИЧНОСТЬ ВЫПУСКА, ФОРМАТ ПОЛОСЫ И КОЛИЧЕСТВО</w:t>
      </w:r>
    </w:p>
    <w:p>
      <w:pPr>
        <w:pStyle w:val="2"/>
        <w:jc w:val="center"/>
      </w:pPr>
      <w:r>
        <w:rPr>
          <w:sz w:val="20"/>
        </w:rPr>
        <w:t xml:space="preserve">ПОЛОС ВЫПУСКА ПРИЛОЖЕНИЯ К ГАЗЕТЕ "ТАЙМЫР" В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48"/>
        <w:gridCol w:w="1531"/>
        <w:gridCol w:w="1757"/>
        <w:gridCol w:w="964"/>
        <w:gridCol w:w="13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Тираж (количество экземпляров) в месяц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выпуска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Формат полосы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полос в год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Приложение к газете "Таймыр"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раз в неделю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А3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2"/>
        <w:jc w:val="center"/>
      </w:pPr>
      <w:r>
        <w:rPr>
          <w:sz w:val="20"/>
        </w:rPr>
        <w:t xml:space="preserve">ФОРМЫ ПРИЗОВ ПОБЕДИТЕЛЯМ КОНКУРСОВ, ОГРАНИЧЕНИЯ НА ПОЛУЧЕНИЕ</w:t>
      </w:r>
    </w:p>
    <w:p>
      <w:pPr>
        <w:pStyle w:val="2"/>
        <w:jc w:val="center"/>
      </w:pPr>
      <w:r>
        <w:rPr>
          <w:sz w:val="20"/>
        </w:rPr>
        <w:t xml:space="preserve">ПРИЗОВ В НАТУРАЛЬНОЙ ФОРМЕ В СЛУЧАЕ ПОЛУЧЕНИЯ ПРИЗОВ</w:t>
      </w:r>
    </w:p>
    <w:p>
      <w:pPr>
        <w:pStyle w:val="2"/>
        <w:jc w:val="center"/>
      </w:pPr>
      <w:r>
        <w:rPr>
          <w:sz w:val="20"/>
        </w:rPr>
        <w:t xml:space="preserve">В ДЕНЕЖНОЙ ФОРМЕ, НОРМАТИВЫ ФИНАНСИРОВАНИЯ РАСХОДОВ</w:t>
      </w:r>
    </w:p>
    <w:p>
      <w:pPr>
        <w:pStyle w:val="2"/>
        <w:jc w:val="center"/>
      </w:pPr>
      <w:r>
        <w:rPr>
          <w:sz w:val="20"/>
        </w:rPr>
        <w:t xml:space="preserve">ПО ПРИОБРЕТЕНИЮ ПРИЗОВ, В ТОМ ЧИСЛЕ ПООЩРИТЕЛЬНЫХ, А ТАКЖЕ</w:t>
      </w:r>
    </w:p>
    <w:p>
      <w:pPr>
        <w:pStyle w:val="2"/>
        <w:jc w:val="center"/>
      </w:pPr>
      <w:r>
        <w:rPr>
          <w:sz w:val="20"/>
        </w:rPr>
        <w:t xml:space="preserve">РАЗМЕРЫ ПРИЗОВ В ДЕНЕЖНОЙ ФОРМЕ, КОТОРЫМИ НАГРАЖДАЮТСЯ</w:t>
      </w:r>
    </w:p>
    <w:p>
      <w:pPr>
        <w:pStyle w:val="2"/>
        <w:jc w:val="center"/>
      </w:pPr>
      <w:r>
        <w:rPr>
          <w:sz w:val="20"/>
        </w:rPr>
        <w:t xml:space="preserve">ПОБЕДИТЕЛИ И УЧАСТНИКИ КОНКУРСОВ В РАМКАХ ПРОВЕДЕНИЯ</w:t>
      </w:r>
    </w:p>
    <w:p>
      <w:pPr>
        <w:pStyle w:val="2"/>
        <w:jc w:val="center"/>
      </w:pPr>
      <w:r>
        <w:rPr>
          <w:sz w:val="20"/>
        </w:rPr>
        <w:t xml:space="preserve">СОЦИАЛЬНО ЗНАЧИМЫХ МЕРОПРИЯТИЙ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 НА ТЕРРИТОРИИ ТАЙМЫРСКОГО</w:t>
      </w:r>
    </w:p>
    <w:p>
      <w:pPr>
        <w:pStyle w:val="2"/>
        <w:jc w:val="center"/>
      </w:pPr>
      <w:r>
        <w:rPr>
          <w:sz w:val="20"/>
        </w:rPr>
        <w:t xml:space="preserve">ДОЛГАНО-НЕНЕЦКОГО МУНИЦИПАЛЬНОГО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N 157-п)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783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приза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 в натуральной форме, цена за единицу </w:t>
            </w:r>
            <w:hyperlink w:history="0" w:anchor="P191" w:tooltip="&lt;*&gt; В стоимость включаются затраты на приобретение и доставку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рублей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Праздник "День оленевода"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Приз победителю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230000,0 до 375000,0 (в 2023 году до 700000,0) - для муниципальных образований Таймырского Долгано-Ненецкого муниципального района, за исключением сельского поселения Хатанга;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230000,0 до 425000,0 (в 2023 году до 750000,0) - для сельского поселения Хатанга Таймырского Долгано-Ненецкого муниципального района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Поощрительный приз призеру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1000,0 до 30000,0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Праздник "День рыбака"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Приз победителю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98000,0 до 130000,0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Поощрительный приз призеру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1000,0 до 30000,0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Праздники "Международный день коренных народов мира" и "День образования Таймыра"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Приз победителю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10000,0 до 30000,0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Поощрительный приз призеру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от 500,0 до 4000,0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стоимость включаются затраты на приобретение и доставку.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ФИНАНСИРОВАНИЯ НА ПРИОБРЕТЕНИЕ ПОДАРКОВ, ВРУЧАЕМЫХ В РАМКАХ</w:t>
      </w:r>
    </w:p>
    <w:p>
      <w:pPr>
        <w:pStyle w:val="2"/>
        <w:jc w:val="center"/>
      </w:pPr>
      <w:r>
        <w:rPr>
          <w:sz w:val="20"/>
        </w:rPr>
        <w:t xml:space="preserve">ПРОВЕДЕНИЯ СОЦИАЛЬНО ЗНАЧИМЫХ МЕРОПРИЯТИЙ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РОССИЙСКОЙ ФЕДЕРАЦИИ НА ТЕРРИТОРИИ</w:t>
      </w:r>
    </w:p>
    <w:p>
      <w:pPr>
        <w:pStyle w:val="2"/>
        <w:jc w:val="center"/>
      </w:pPr>
      <w:r>
        <w:rPr>
          <w:sz w:val="20"/>
        </w:rPr>
        <w:t xml:space="preserve">ТАЙМЫРСКОГО ДОЛГАНО-НЕНЕЦКОГО МУНИЦИПАЛЬНОГО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40" w:tooltip="Постановление Правительства Красноярского края от 20.04.2012 N 179-п (ред. от 25.04.2014) &quot;О внесении изменений в Постановления Правительства Красноярского края по вопросам предоставления мер социальной поддержки граждан из числа коренных малочисленных народов Севера, проживающих в Таймырском Долгано-Ненецком муниципальном районе Красноя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20.04.2012 N 179-п,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21.05.2013 </w:t>
            </w:r>
            <w:hyperlink w:history="0" r:id="rId41" w:tooltip="Постановление Правительства Красноярского края от 21.05.2013 N 252-п (ред. от 25.04.2014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(с изм. и доп., вступающими в силу с 30.04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252-п</w:t>
              </w:r>
            </w:hyperlink>
            <w:r>
              <w:rPr>
                <w:sz w:val="20"/>
                <w:color w:val="392c69"/>
              </w:rPr>
              <w:t xml:space="preserve">, от 18.07.2017 </w:t>
            </w:r>
            <w:hyperlink w:history="0" r:id="rId42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408-п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43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798"/>
      </w:tblGrid>
      <w:tr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подарка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</w:t>
            </w:r>
            <w:hyperlink w:history="0" w:anchor="P220" w:tooltip="&lt;*&gt; В стоимость включаются затраты по доставке призов и подарков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рублей</w:t>
            </w:r>
          </w:p>
        </w:tc>
      </w:tr>
      <w:tr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Подарок участнику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 500,0 до 4000,0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стоимость включаются затраты по доставке призов и подарков.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ЗНАЧИМЫХ МЕРОПРИЯТИЙ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 МЕЖМУНИЦИПАЛЬНОГО, КРАЕВОГО,</w:t>
      </w:r>
    </w:p>
    <w:p>
      <w:pPr>
        <w:pStyle w:val="2"/>
        <w:jc w:val="center"/>
      </w:pPr>
      <w:r>
        <w:rPr>
          <w:sz w:val="20"/>
        </w:rPr>
        <w:t xml:space="preserve">МЕЖРЕГИОНАЛЬНОГО И ВСЕРОССИЙСКОГО УРОВНЯ, В КОТОРЫХ</w:t>
      </w:r>
    </w:p>
    <w:p>
      <w:pPr>
        <w:pStyle w:val="2"/>
        <w:jc w:val="center"/>
      </w:pPr>
      <w:r>
        <w:rPr>
          <w:sz w:val="20"/>
        </w:rPr>
        <w:t xml:space="preserve">ОБЕСПЕЧИВАЕТСЯ УЧАСТИЕ ПРОЖИВАЮЩИХ НА ТЕРРИТОРИИ ТАЙМЫРСКОГО</w:t>
      </w:r>
    </w:p>
    <w:p>
      <w:pPr>
        <w:pStyle w:val="2"/>
        <w:jc w:val="center"/>
      </w:pPr>
      <w:r>
        <w:rPr>
          <w:sz w:val="20"/>
        </w:rPr>
        <w:t xml:space="preserve">ДОЛГАНО-НЕНЕЦКОГО МУНИЦИПАЛЬНОГО РАЙОНА ЛИЦ ИЗ ЧИСЛА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Красноярского края от 10.10.2023 N 796-п &quot;О внесении изменений в отдельные Постановления Правительства Красноярского края, регулирующие проведение социально значимых мероприятий коренных малочисленных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10.10.2023 N 796-п)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Выставка-ярмарка "Сокровища Севера"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Фестиваль культур "Кочевье Севера"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Красноярский экономический форум </w:t>
            </w:r>
            <w:hyperlink w:history="0" w:anchor="P256" w:tooltip="&lt;*&gt; В части оплаты проезда и проживания участников из числа коренных малочисленных народов Российской Федерации в случае наличия в программе Красноярского экономического форума мероприятий, связанных с сохранением и развитием традиционного образа жизни и хозяйственной деятельности коренных малочисленных народов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чемпионат по традиционному оленеводству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 выставка-форум "Россия" в 2023 году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части оплаты проезда и проживания участников из числа коренных малочисленных народов Российской Федерации в случае наличия в программе Красноярского экономического форума мероприятий, связанных с сохранением и развитием традиционного образа жизни и хозяйственной деятельности коренных малочисленных народов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8 февраля 2011 г. N 77-п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УЧАСТИЯ ПРОЖИВАЮЩИХ НА ТЕРРИТОРИИ ТАЙМЫРСКОГО</w:t>
      </w:r>
    </w:p>
    <w:p>
      <w:pPr>
        <w:pStyle w:val="2"/>
        <w:jc w:val="center"/>
      </w:pPr>
      <w:r>
        <w:rPr>
          <w:sz w:val="20"/>
        </w:rPr>
        <w:t xml:space="preserve">ДОЛГАНО-НЕНЕЦКОГО МУНИЦИПАЛЬНОГО РАЙОНА ЛИЦ ИЗ ЧИСЛА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СОЦИАЛЬНО ЗНАЧИМЫХ МЕРОПРИЯТИЯХ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 МЕЖМУНИЦИПАЛЬНОГО, КРАЕВОГО,</w:t>
      </w:r>
    </w:p>
    <w:p>
      <w:pPr>
        <w:pStyle w:val="2"/>
        <w:jc w:val="center"/>
      </w:pPr>
      <w:r>
        <w:rPr>
          <w:sz w:val="20"/>
        </w:rPr>
        <w:t xml:space="preserve">МЕЖРЕГИОНАЛЬНОГО И ВСЕРОССИЙСКОГО УРОВНЯ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5" w:tooltip="Постановление Правительства Красноярского края от 21.05.2013 N 252-п (ред. от 22.06.2021) &quot;О внесении изменений в Постановления Правительства Красноярского края по вопросам предоставления в Эвенкийском и Таймырском Долгано-Ненецком муниципальных районах Красноярского края мер социальной поддержки лицам из числа коренных малочисленных народов Север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21.05.2013 N 252-п;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18.07.2017 </w:t>
            </w:r>
            <w:hyperlink w:history="0" r:id="rId46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      <w:r>
                <w:rPr>
                  <w:sz w:val="20"/>
                  <w:color w:val="0000ff"/>
                </w:rPr>
                <w:t xml:space="preserve">N 408-п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47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48" w:tooltip="Постановление Правительства Красноярского края от 10.10.2023 N 796-п &quot;О внесении изменений в отдельные Постановления Правительства Красноярского края, регулирующие проведение социально значимых мероприятий коренных малочисленных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796-п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участия проживающих на территории Таймырского Долгано-Ненецкого муниципального района лиц из числа коренных малочисленных народов Российской Федерации в социально значимых мероприятиях коренных малочисленных народов Российской Федерации межмуниципального, краевого, межрегионального и всероссийского уровня (далее - Порядок) разработан в соответствии со </w:t>
      </w:r>
      <w:hyperlink w:history="0" r:id="rId49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51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18.07.2017 </w:t>
      </w:r>
      <w:hyperlink w:history="0" r:id="rId50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, от 28.02.2023 </w:t>
      </w:r>
      <w:hyperlink w:history="0" r:id="rId51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проживающих на территории Таймырского Долгано-Ненецкого муниципального района лиц из числа коренных малочисленных народов Российской Федерации (далее - лица из числа КМН) в социально значимых мероприятиях коренных малочисленных народов Российской Федерации межмуниципального, краевого, межрегионального и всероссийского уровня (далее - социально значимые мероприятия) обеспечивается уполномоченным исполнительно-распорядительным органом местного самоуправления Таймырского Долгано-Ненецкого муниципального района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18.07.2017 </w:t>
      </w:r>
      <w:hyperlink w:history="0" r:id="rId52" w:tooltip="Постановление Правительства Красноярского края от 18.07.2017 N 408-п &quot;О внесении изменений в Постановление Правительства Красноярского края от 08.02.2011 N 77-п &quot;Об утверждении Перечня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 Красноярского края, перечня социально значимых мероприятий коренных малочисленных народов межмуниципального, краевого, межрегионального и всероссийского уровня, в которых о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, от 28.02.2023 </w:t>
      </w:r>
      <w:hyperlink w:history="0" r:id="rId53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Физические и юридические лица (далее - заявители) подают предложения по участию лиц из числа КМН в социально значимых мероприятиях, включающие информацию об участии лиц из числа КМН за последние 3 года, предшествующие году подачи указанного предложения, в конкурсах, выставках, фестивалях, соревнованиях различного уровня, реализации творческих проектов, социокультурных проектов, грантовых программ, просветительских программ (далее - предложения), в уполномоченный орган в срок не позднее чем за 60 дней, а в 2023 году - не позднее чем за 15 дней до даты начала проведения социально значимого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28.02.2023 </w:t>
      </w:r>
      <w:hyperlink w:history="0" r:id="rId54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, от 10.10.2023 </w:t>
      </w:r>
      <w:hyperlink w:history="0" r:id="rId55" w:tooltip="Постановление Правительства Красноярского края от 10.10.2023 N 796-п &quot;О внесении изменений в отдельные Постановления Правительства Красноярского края, регулирующие проведение социально значимых мероприятий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N 796-п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рассматривает предложения, оценивает их в соответствии с критериями, указанными в </w:t>
      </w:r>
      <w:hyperlink w:history="0" w:anchor="P291" w:tooltip="5. Критериями оценки предложений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и утверждает </w:t>
      </w:r>
      <w:hyperlink w:history="0" w:anchor="P319" w:tooltip="Список лиц из числа коренных малочисленных народов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лиц из числа КМН, участвующих в социально значимых мероприятиях, по форме согласно приложению к Порядку (далее - список) в срок не ранее чем за 60 дней и не позднее чем за 45 дней, а в 2023 году - не позднее чем за 10 дней до даты начала проведения социально значимого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28.02.2023 </w:t>
      </w:r>
      <w:hyperlink w:history="0" r:id="rId56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, от 10.10.2023 </w:t>
      </w:r>
      <w:hyperlink w:history="0" r:id="rId57" w:tooltip="Постановление Правительства Красноярского края от 10.10.2023 N 796-п &quot;О внесении изменений в отдельные Постановления Правительства Красноярского края, регулирующие проведение социально значимых мероприятий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N 796-п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критерию, указанному в </w:t>
      </w:r>
      <w:hyperlink w:history="0" w:anchor="P291" w:tooltip="5. Критериями оценки предложений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каждому предложению выставляются баллы от 0 до 10. Для определения итоговых баллов суммируется количество баллов, набранных предложением по каждому критерию. По итоговым баллам формируется рейтинг предложений. При равенстве итоговых баллов приоритет отдается предложению, которое было представлено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список лиц из числа КМН осуществляется на основании рейтинга предложений и в пределах лимитов бюджетных обязательств, предусмотренных уполномоченному органу на обеспечение участия лиц из числа КМН в социально значимых мероприятиях.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bookmarkStart w:id="291" w:name="P291"/>
    <w:bookmarkEnd w:id="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оценки предложений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лиц из числа КМН, указанных в предложении, категории лиц, которые могут принимать участие в социально значимых мероприятиях в соответствии с условиями проведения (программами) социально значимых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деятельности лиц из числа КМН, указанных в предложении (в течение 3 лет, предшествующих году подачи предложения): муниципальный, межмуниципальный, региональный, межрегиональный, всероссийский, международный;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освоение лицами из числа КМН, указанными в предложении, различных форм социокультурной деятельности: участие в реализации творческих проектов, социокультурных проектов, грантовых программ, просветительских программ (в течение 3 лет, предшествующих году подачи предложения).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заключает муниципальные контракты (гражданско-правовые договоры) на оказание услуг в целях обеспечения участия лиц из числа КМН, включенных в список, в социально значимых мероприятиях (проезд к месту проведения социально значимого мероприятия и обратно, проживание, транспортное обслуживание, обеспечение питанием, предоставление выставочных площадей, изготовление выставочных экспозиций и стендов).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28.02.2023 N 157-п)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участия 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Таймырского Долгано-Ненецкого</w:t>
      </w:r>
    </w:p>
    <w:p>
      <w:pPr>
        <w:pStyle w:val="0"/>
        <w:jc w:val="right"/>
      </w:pPr>
      <w:r>
        <w:rPr>
          <w:sz w:val="20"/>
        </w:rPr>
        <w:t xml:space="preserve">муниципального района лиц из числа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социально значимых мероприятиях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межмуниципального, краевого,</w:t>
      </w:r>
    </w:p>
    <w:p>
      <w:pPr>
        <w:pStyle w:val="0"/>
        <w:jc w:val="right"/>
      </w:pPr>
      <w:r>
        <w:rPr>
          <w:sz w:val="20"/>
        </w:rPr>
        <w:t xml:space="preserve">межрегионального и всероссийского уровня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Правительства Красноярского края от 28.02.2023 N 157-п &quot;О внесении изменений в отдельные Постановления Правительства Красноярского края, устанавливающие перечни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и Эвенкийского муниципальных районов Красноя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N 157-п)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0"/>
        <w:jc w:val="center"/>
      </w:pPr>
      <w:r>
        <w:rPr>
          <w:sz w:val="20"/>
        </w:rPr>
        <w:t xml:space="preserve">Список лиц из числа коренных малочисленных народов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участвующих в социально значимых</w:t>
      </w:r>
    </w:p>
    <w:p>
      <w:pPr>
        <w:pStyle w:val="0"/>
        <w:jc w:val="center"/>
      </w:pPr>
      <w:r>
        <w:rPr>
          <w:sz w:val="20"/>
        </w:rPr>
        <w:t xml:space="preserve">мероприятиях коренных малочисленных народов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межмуниципального, краевого,</w:t>
      </w:r>
    </w:p>
    <w:p>
      <w:pPr>
        <w:pStyle w:val="0"/>
        <w:jc w:val="center"/>
      </w:pPr>
      <w:r>
        <w:rPr>
          <w:sz w:val="20"/>
        </w:rPr>
        <w:t xml:space="preserve">межрегионального и Всероссийского уровня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428"/>
        <w:gridCol w:w="408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значимого мероприятия коренных малочисленных народов Российской Федерации межмуниципального, краевого, межрегионального и всероссийского уровня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лица, участвующего в проведении социально значимого мероприятия коренных малочисленных народов Российской Федерации межмуниципального, краевого, межрегионального и всероссийского уровня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08.02.2011 N 77-п</w:t>
            <w:br/>
            <w:t>(ред. от 10.10.2023)</w:t>
            <w:br/>
            <w:t>"Об утверждении перечня социаль...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95442&amp;dst=100005" TargetMode = "External"/>
	<Relationship Id="rId8" Type="http://schemas.openxmlformats.org/officeDocument/2006/relationships/hyperlink" Target="https://login.consultant.ru/link/?req=doc&amp;base=RLAW123&amp;n=108978&amp;dst=100019" TargetMode = "External"/>
	<Relationship Id="rId9" Type="http://schemas.openxmlformats.org/officeDocument/2006/relationships/hyperlink" Target="https://login.consultant.ru/link/?req=doc&amp;base=RLAW123&amp;n=270975&amp;dst=100313" TargetMode = "External"/>
	<Relationship Id="rId10" Type="http://schemas.openxmlformats.org/officeDocument/2006/relationships/hyperlink" Target="https://login.consultant.ru/link/?req=doc&amp;base=RLAW123&amp;n=168607&amp;dst=100005" TargetMode = "External"/>
	<Relationship Id="rId11" Type="http://schemas.openxmlformats.org/officeDocument/2006/relationships/hyperlink" Target="https://login.consultant.ru/link/?req=doc&amp;base=RLAW123&amp;n=172615&amp;dst=100005" TargetMode = "External"/>
	<Relationship Id="rId12" Type="http://schemas.openxmlformats.org/officeDocument/2006/relationships/hyperlink" Target="https://login.consultant.ru/link/?req=doc&amp;base=RLAW123&amp;n=194456&amp;dst=100005" TargetMode = "External"/>
	<Relationship Id="rId13" Type="http://schemas.openxmlformats.org/officeDocument/2006/relationships/hyperlink" Target="https://login.consultant.ru/link/?req=doc&amp;base=RLAW123&amp;n=306579&amp;dst=100005" TargetMode = "External"/>
	<Relationship Id="rId14" Type="http://schemas.openxmlformats.org/officeDocument/2006/relationships/hyperlink" Target="https://login.consultant.ru/link/?req=doc&amp;base=RLAW123&amp;n=318819&amp;dst=100005" TargetMode = "External"/>
	<Relationship Id="rId15" Type="http://schemas.openxmlformats.org/officeDocument/2006/relationships/hyperlink" Target="https://login.consultant.ru/link/?req=doc&amp;base=RLAW123&amp;n=306945&amp;dst=100553" TargetMode = "External"/>
	<Relationship Id="rId16" Type="http://schemas.openxmlformats.org/officeDocument/2006/relationships/hyperlink" Target="https://login.consultant.ru/link/?req=doc&amp;base=RLAW123&amp;n=322008&amp;dst=101039" TargetMode = "External"/>
	<Relationship Id="rId17" Type="http://schemas.openxmlformats.org/officeDocument/2006/relationships/hyperlink" Target="https://login.consultant.ru/link/?req=doc&amp;base=RLAW123&amp;n=322008&amp;dst=100657" TargetMode = "External"/>
	<Relationship Id="rId18" Type="http://schemas.openxmlformats.org/officeDocument/2006/relationships/hyperlink" Target="https://login.consultant.ru/link/?req=doc&amp;base=RLAW123&amp;n=323220&amp;dst=101976" TargetMode = "External"/>
	<Relationship Id="rId19" Type="http://schemas.openxmlformats.org/officeDocument/2006/relationships/hyperlink" Target="https://login.consultant.ru/link/?req=doc&amp;base=RLAW123&amp;n=306579&amp;dst=100008" TargetMode = "External"/>
	<Relationship Id="rId20" Type="http://schemas.openxmlformats.org/officeDocument/2006/relationships/hyperlink" Target="https://login.consultant.ru/link/?req=doc&amp;base=RLAW123&amp;n=270975&amp;dst=100315" TargetMode = "External"/>
	<Relationship Id="rId21" Type="http://schemas.openxmlformats.org/officeDocument/2006/relationships/hyperlink" Target="https://login.consultant.ru/link/?req=doc&amp;base=RLAW123&amp;n=194456&amp;dst=100009" TargetMode = "External"/>
	<Relationship Id="rId22" Type="http://schemas.openxmlformats.org/officeDocument/2006/relationships/hyperlink" Target="https://login.consultant.ru/link/?req=doc&amp;base=RLAW123&amp;n=306579&amp;dst=100010" TargetMode = "External"/>
	<Relationship Id="rId23" Type="http://schemas.openxmlformats.org/officeDocument/2006/relationships/hyperlink" Target="https://login.consultant.ru/link/?req=doc&amp;base=RLAW123&amp;n=95442&amp;dst=100008" TargetMode = "External"/>
	<Relationship Id="rId24" Type="http://schemas.openxmlformats.org/officeDocument/2006/relationships/hyperlink" Target="https://login.consultant.ru/link/?req=doc&amp;base=RLAW123&amp;n=306579&amp;dst=100010" TargetMode = "External"/>
	<Relationship Id="rId25" Type="http://schemas.openxmlformats.org/officeDocument/2006/relationships/hyperlink" Target="https://login.consultant.ru/link/?req=doc&amp;base=RLAW123&amp;n=270975&amp;dst=100317" TargetMode = "External"/>
	<Relationship Id="rId26" Type="http://schemas.openxmlformats.org/officeDocument/2006/relationships/hyperlink" Target="https://login.consultant.ru/link/?req=doc&amp;base=RLAW123&amp;n=172615&amp;dst=100007" TargetMode = "External"/>
	<Relationship Id="rId27" Type="http://schemas.openxmlformats.org/officeDocument/2006/relationships/hyperlink" Target="https://login.consultant.ru/link/?req=doc&amp;base=RLAW123&amp;n=194456&amp;dst=100009" TargetMode = "External"/>
	<Relationship Id="rId28" Type="http://schemas.openxmlformats.org/officeDocument/2006/relationships/hyperlink" Target="https://login.consultant.ru/link/?req=doc&amp;base=RLAW123&amp;n=306579&amp;dst=100010" TargetMode = "External"/>
	<Relationship Id="rId29" Type="http://schemas.openxmlformats.org/officeDocument/2006/relationships/hyperlink" Target="https://login.consultant.ru/link/?req=doc&amp;base=RLAW123&amp;n=270975&amp;dst=100319" TargetMode = "External"/>
	<Relationship Id="rId30" Type="http://schemas.openxmlformats.org/officeDocument/2006/relationships/hyperlink" Target="https://login.consultant.ru/link/?req=doc&amp;base=RLAW123&amp;n=194456&amp;dst=100009" TargetMode = "External"/>
	<Relationship Id="rId31" Type="http://schemas.openxmlformats.org/officeDocument/2006/relationships/hyperlink" Target="https://login.consultant.ru/link/?req=doc&amp;base=RLAW123&amp;n=306579&amp;dst=100010" TargetMode = "External"/>
	<Relationship Id="rId32" Type="http://schemas.openxmlformats.org/officeDocument/2006/relationships/hyperlink" Target="https://login.consultant.ru/link/?req=doc&amp;base=RLAW123&amp;n=306579&amp;dst=100011" TargetMode = "External"/>
	<Relationship Id="rId33" Type="http://schemas.openxmlformats.org/officeDocument/2006/relationships/hyperlink" Target="https://login.consultant.ru/link/?req=doc&amp;base=RLAW123&amp;n=306579&amp;dst=100013" TargetMode = "External"/>
	<Relationship Id="rId34" Type="http://schemas.openxmlformats.org/officeDocument/2006/relationships/hyperlink" Target="https://login.consultant.ru/link/?req=doc&amp;base=RLAW123&amp;n=168607&amp;dst=100006" TargetMode = "External"/>
	<Relationship Id="rId35" Type="http://schemas.openxmlformats.org/officeDocument/2006/relationships/hyperlink" Target="https://login.consultant.ru/link/?req=doc&amp;base=RLAW123&amp;n=306579&amp;dst=100010" TargetMode = "External"/>
	<Relationship Id="rId36" Type="http://schemas.openxmlformats.org/officeDocument/2006/relationships/hyperlink" Target="https://login.consultant.ru/link/?req=doc&amp;base=RLAW123&amp;n=168607&amp;dst=100007" TargetMode = "External"/>
	<Relationship Id="rId37" Type="http://schemas.openxmlformats.org/officeDocument/2006/relationships/hyperlink" Target="https://login.consultant.ru/link/?req=doc&amp;base=RLAW123&amp;n=168607&amp;dst=100012" TargetMode = "External"/>
	<Relationship Id="rId38" Type="http://schemas.openxmlformats.org/officeDocument/2006/relationships/hyperlink" Target="https://login.consultant.ru/link/?req=doc&amp;base=RLAW123&amp;n=306579&amp;dst=100014" TargetMode = "External"/>
	<Relationship Id="rId39" Type="http://schemas.openxmlformats.org/officeDocument/2006/relationships/hyperlink" Target="https://login.consultant.ru/link/?req=doc&amp;base=RLAW123&amp;n=306579&amp;dst=100015" TargetMode = "External"/>
	<Relationship Id="rId40" Type="http://schemas.openxmlformats.org/officeDocument/2006/relationships/hyperlink" Target="https://login.consultant.ru/link/?req=doc&amp;base=RLAW123&amp;n=108978&amp;dst=100057" TargetMode = "External"/>
	<Relationship Id="rId41" Type="http://schemas.openxmlformats.org/officeDocument/2006/relationships/hyperlink" Target="https://login.consultant.ru/link/?req=doc&amp;base=RLAW123&amp;n=109902&amp;dst=100319" TargetMode = "External"/>
	<Relationship Id="rId42" Type="http://schemas.openxmlformats.org/officeDocument/2006/relationships/hyperlink" Target="https://login.consultant.ru/link/?req=doc&amp;base=RLAW123&amp;n=194456&amp;dst=100009" TargetMode = "External"/>
	<Relationship Id="rId43" Type="http://schemas.openxmlformats.org/officeDocument/2006/relationships/hyperlink" Target="https://login.consultant.ru/link/?req=doc&amp;base=RLAW123&amp;n=306579&amp;dst=100010" TargetMode = "External"/>
	<Relationship Id="rId44" Type="http://schemas.openxmlformats.org/officeDocument/2006/relationships/hyperlink" Target="https://login.consultant.ru/link/?req=doc&amp;base=RLAW123&amp;n=318819&amp;dst=100006" TargetMode = "External"/>
	<Relationship Id="rId45" Type="http://schemas.openxmlformats.org/officeDocument/2006/relationships/hyperlink" Target="https://login.consultant.ru/link/?req=doc&amp;base=RLAW123&amp;n=270975&amp;dst=100499" TargetMode = "External"/>
	<Relationship Id="rId46" Type="http://schemas.openxmlformats.org/officeDocument/2006/relationships/hyperlink" Target="https://login.consultant.ru/link/?req=doc&amp;base=RLAW123&amp;n=194456&amp;dst=100009" TargetMode = "External"/>
	<Relationship Id="rId47" Type="http://schemas.openxmlformats.org/officeDocument/2006/relationships/hyperlink" Target="https://login.consultant.ru/link/?req=doc&amp;base=RLAW123&amp;n=306579&amp;dst=100011" TargetMode = "External"/>
	<Relationship Id="rId48" Type="http://schemas.openxmlformats.org/officeDocument/2006/relationships/hyperlink" Target="https://login.consultant.ru/link/?req=doc&amp;base=RLAW123&amp;n=318819&amp;dst=100007" TargetMode = "External"/>
	<Relationship Id="rId49" Type="http://schemas.openxmlformats.org/officeDocument/2006/relationships/hyperlink" Target="https://login.consultant.ru/link/?req=doc&amp;base=RLAW123&amp;n=322008&amp;dst=100720" TargetMode = "External"/>
	<Relationship Id="rId50" Type="http://schemas.openxmlformats.org/officeDocument/2006/relationships/hyperlink" Target="https://login.consultant.ru/link/?req=doc&amp;base=RLAW123&amp;n=194456&amp;dst=100013" TargetMode = "External"/>
	<Relationship Id="rId51" Type="http://schemas.openxmlformats.org/officeDocument/2006/relationships/hyperlink" Target="https://login.consultant.ru/link/?req=doc&amp;base=RLAW123&amp;n=306579&amp;dst=100018" TargetMode = "External"/>
	<Relationship Id="rId52" Type="http://schemas.openxmlformats.org/officeDocument/2006/relationships/hyperlink" Target="https://login.consultant.ru/link/?req=doc&amp;base=RLAW123&amp;n=194456&amp;dst=100013" TargetMode = "External"/>
	<Relationship Id="rId53" Type="http://schemas.openxmlformats.org/officeDocument/2006/relationships/hyperlink" Target="https://login.consultant.ru/link/?req=doc&amp;base=RLAW123&amp;n=306579&amp;dst=100019" TargetMode = "External"/>
	<Relationship Id="rId54" Type="http://schemas.openxmlformats.org/officeDocument/2006/relationships/hyperlink" Target="https://login.consultant.ru/link/?req=doc&amp;base=RLAW123&amp;n=306579&amp;dst=100020" TargetMode = "External"/>
	<Relationship Id="rId55" Type="http://schemas.openxmlformats.org/officeDocument/2006/relationships/hyperlink" Target="https://login.consultant.ru/link/?req=doc&amp;base=RLAW123&amp;n=318819&amp;dst=100008" TargetMode = "External"/>
	<Relationship Id="rId56" Type="http://schemas.openxmlformats.org/officeDocument/2006/relationships/hyperlink" Target="https://login.consultant.ru/link/?req=doc&amp;base=RLAW123&amp;n=306579&amp;dst=100020" TargetMode = "External"/>
	<Relationship Id="rId57" Type="http://schemas.openxmlformats.org/officeDocument/2006/relationships/hyperlink" Target="https://login.consultant.ru/link/?req=doc&amp;base=RLAW123&amp;n=318819&amp;dst=100009" TargetMode = "External"/>
	<Relationship Id="rId58" Type="http://schemas.openxmlformats.org/officeDocument/2006/relationships/hyperlink" Target="https://login.consultant.ru/link/?req=doc&amp;base=RLAW123&amp;n=306579&amp;dst=100020" TargetMode = "External"/>
	<Relationship Id="rId59" Type="http://schemas.openxmlformats.org/officeDocument/2006/relationships/hyperlink" Target="https://login.consultant.ru/link/?req=doc&amp;base=RLAW123&amp;n=306579&amp;dst=100022" TargetMode = "External"/>
	<Relationship Id="rId60" Type="http://schemas.openxmlformats.org/officeDocument/2006/relationships/hyperlink" Target="https://login.consultant.ru/link/?req=doc&amp;base=RLAW123&amp;n=306579&amp;dst=100022" TargetMode = "External"/>
	<Relationship Id="rId61" Type="http://schemas.openxmlformats.org/officeDocument/2006/relationships/hyperlink" Target="https://login.consultant.ru/link/?req=doc&amp;base=RLAW123&amp;n=306579&amp;dst=100023" TargetMode = "External"/>
	<Relationship Id="rId62" Type="http://schemas.openxmlformats.org/officeDocument/2006/relationships/hyperlink" Target="https://login.consultant.ru/link/?req=doc&amp;base=RLAW123&amp;n=306579&amp;dst=100024" TargetMode = "External"/>
	<Relationship Id="rId63" Type="http://schemas.openxmlformats.org/officeDocument/2006/relationships/hyperlink" Target="https://login.consultant.ru/link/?req=doc&amp;base=RLAW123&amp;n=306579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08.02.2011 N 77-п
(ред. от 10.10.2023)
"Об утверждении перечня социально значимых мероприятий коренных малочисленных народов Российской Федерации, которые проводятся на территории Таймырского Долгано-Ненецкого муниципального района,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территории Таймырск</dc:title>
  <dcterms:created xsi:type="dcterms:W3CDTF">2024-02-27T08:03:12Z</dcterms:created>
</cp:coreProperties>
</file>